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0A" w:rsidRPr="00535D0A" w:rsidRDefault="00535D0A" w:rsidP="00535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0A">
        <w:rPr>
          <w:rFonts w:ascii="Times New Roman" w:hAnsi="Times New Roman" w:cs="Times New Roman"/>
          <w:b/>
          <w:sz w:val="28"/>
          <w:szCs w:val="28"/>
        </w:rPr>
        <w:t>Психическое развитие ребенка на втором году жизни</w:t>
      </w:r>
    </w:p>
    <w:p w:rsidR="00535D0A" w:rsidRPr="00535D0A" w:rsidRDefault="00535D0A" w:rsidP="00535D0A">
      <w:pPr>
        <w:jc w:val="both"/>
        <w:rPr>
          <w:rFonts w:ascii="Times New Roman" w:hAnsi="Times New Roman" w:cs="Times New Roman"/>
          <w:sz w:val="28"/>
          <w:szCs w:val="28"/>
        </w:rPr>
      </w:pPr>
      <w:r w:rsidRPr="00535D0A">
        <w:rPr>
          <w:rFonts w:ascii="Times New Roman" w:hAnsi="Times New Roman" w:cs="Times New Roman"/>
          <w:sz w:val="28"/>
          <w:szCs w:val="28"/>
        </w:rPr>
        <w:t xml:space="preserve">Второй год жизни – новый этап в психическом развитии ребенка. На протяжении всего раннего возраста решающее значение для развития ребенка имеют его общение со взрослыми и предметная деятельность. Именно эти линии психического развития ребенка Е.О. Смирнова, Л.Н. </w:t>
      </w:r>
      <w:proofErr w:type="spellStart"/>
      <w:r w:rsidRPr="00535D0A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535D0A">
        <w:rPr>
          <w:rFonts w:ascii="Times New Roman" w:hAnsi="Times New Roman" w:cs="Times New Roman"/>
          <w:sz w:val="28"/>
          <w:szCs w:val="28"/>
        </w:rPr>
        <w:t xml:space="preserve">, Т.В. Ермолова, С.Ю. Мещерякова предлагают брать в качестве предмета психологической диагностики. </w:t>
      </w:r>
    </w:p>
    <w:p w:rsidR="00535D0A" w:rsidRPr="00535D0A" w:rsidRDefault="00535D0A" w:rsidP="00535D0A">
      <w:pPr>
        <w:jc w:val="both"/>
        <w:rPr>
          <w:rFonts w:ascii="Times New Roman" w:hAnsi="Times New Roman" w:cs="Times New Roman"/>
          <w:sz w:val="28"/>
          <w:szCs w:val="28"/>
        </w:rPr>
      </w:pPr>
      <w:r w:rsidRPr="00535D0A">
        <w:rPr>
          <w:rFonts w:ascii="Times New Roman" w:hAnsi="Times New Roman" w:cs="Times New Roman"/>
          <w:sz w:val="28"/>
          <w:szCs w:val="28"/>
        </w:rPr>
        <w:t>1. Наряду с ситуативно-личностным общением появляется ситуативно-деловое общение. Формируется потребность в общении и первое «</w:t>
      </w:r>
      <w:proofErr w:type="spellStart"/>
      <w:r w:rsidRPr="00535D0A">
        <w:rPr>
          <w:rFonts w:ascii="Times New Roman" w:hAnsi="Times New Roman" w:cs="Times New Roman"/>
          <w:sz w:val="28"/>
          <w:szCs w:val="28"/>
        </w:rPr>
        <w:t>предличностное</w:t>
      </w:r>
      <w:proofErr w:type="spellEnd"/>
      <w:r w:rsidRPr="00535D0A">
        <w:rPr>
          <w:rFonts w:ascii="Times New Roman" w:hAnsi="Times New Roman" w:cs="Times New Roman"/>
          <w:sz w:val="28"/>
          <w:szCs w:val="28"/>
        </w:rPr>
        <w:t>» образование – активность. Ребенка отличает ярко выраженная познавательная активность, которая проявляется в любознательности, неуемном стремлении исследовать все, что он видит, в сосредоточенности на действиях с предметами. Поэтому изучение познавательной активности ребенка по определению авторов поможет выявить особенности его психического развития и осуществить это возможно при диагностике предметной деятельности.</w:t>
      </w:r>
    </w:p>
    <w:p w:rsidR="00535D0A" w:rsidRPr="00535D0A" w:rsidRDefault="00535D0A" w:rsidP="00535D0A">
      <w:pPr>
        <w:jc w:val="both"/>
        <w:rPr>
          <w:rFonts w:ascii="Times New Roman" w:hAnsi="Times New Roman" w:cs="Times New Roman"/>
          <w:sz w:val="28"/>
          <w:szCs w:val="28"/>
        </w:rPr>
      </w:pPr>
      <w:r w:rsidRPr="00535D0A">
        <w:rPr>
          <w:rFonts w:ascii="Times New Roman" w:hAnsi="Times New Roman" w:cs="Times New Roman"/>
          <w:sz w:val="28"/>
          <w:szCs w:val="28"/>
        </w:rPr>
        <w:t xml:space="preserve">2. Постепенное овладение культурно-фиксированными действиями способствует развитию всех психических процессов: восприятия, мышления, воображения, памяти, внимания. </w:t>
      </w:r>
    </w:p>
    <w:p w:rsidR="00535D0A" w:rsidRPr="00535D0A" w:rsidRDefault="00535D0A" w:rsidP="00535D0A">
      <w:pPr>
        <w:jc w:val="both"/>
        <w:rPr>
          <w:rFonts w:ascii="Times New Roman" w:hAnsi="Times New Roman" w:cs="Times New Roman"/>
          <w:sz w:val="28"/>
          <w:szCs w:val="28"/>
        </w:rPr>
      </w:pPr>
      <w:r w:rsidRPr="00535D0A">
        <w:rPr>
          <w:rFonts w:ascii="Times New Roman" w:hAnsi="Times New Roman" w:cs="Times New Roman"/>
          <w:sz w:val="28"/>
          <w:szCs w:val="28"/>
        </w:rPr>
        <w:t xml:space="preserve">3. В общении со взрослыми ребенок приобретает опыт практического взаимодействия с разными людьми. Он чрезвычайно чувствителен к обращениям взрослых, охотно откликается на их инициативу, и сам проявляет ярко выраженную инициативность, вовлекая взрослых в свои занятия. Любознательность, инициативность, настойчивость, открытость социальному и предметному миру свидетельствуют о благополучном развитии самосознания ребенка, его уверенности в себе. </w:t>
      </w:r>
    </w:p>
    <w:p w:rsidR="00535D0A" w:rsidRPr="00535D0A" w:rsidRDefault="00535D0A" w:rsidP="00535D0A">
      <w:pPr>
        <w:jc w:val="both"/>
        <w:rPr>
          <w:rFonts w:ascii="Times New Roman" w:hAnsi="Times New Roman" w:cs="Times New Roman"/>
          <w:sz w:val="28"/>
          <w:szCs w:val="28"/>
        </w:rPr>
      </w:pPr>
      <w:r w:rsidRPr="00535D0A">
        <w:rPr>
          <w:rFonts w:ascii="Times New Roman" w:hAnsi="Times New Roman" w:cs="Times New Roman"/>
          <w:sz w:val="28"/>
          <w:szCs w:val="28"/>
        </w:rPr>
        <w:t xml:space="preserve">4. Как отмечают Г.Г. Григорьева, Н.П. Кочеткова, Д.В. Сергеева, появились эмоции на основе удовлетворения некоторых социальных потребностей: радость от общения и недовольство его отсутствием, удовольствие от успехов и похвалы, обида и гнев при неудачах и порицании. </w:t>
      </w:r>
    </w:p>
    <w:p w:rsidR="00535D0A" w:rsidRPr="00535D0A" w:rsidRDefault="00535D0A" w:rsidP="00535D0A">
      <w:pPr>
        <w:jc w:val="both"/>
        <w:rPr>
          <w:rFonts w:ascii="Times New Roman" w:hAnsi="Times New Roman" w:cs="Times New Roman"/>
          <w:sz w:val="28"/>
          <w:szCs w:val="28"/>
        </w:rPr>
      </w:pPr>
      <w:r w:rsidRPr="00535D0A">
        <w:rPr>
          <w:rFonts w:ascii="Times New Roman" w:hAnsi="Times New Roman" w:cs="Times New Roman"/>
          <w:sz w:val="28"/>
          <w:szCs w:val="28"/>
        </w:rPr>
        <w:t xml:space="preserve">5. Ребенок начинает использовать достаточно богатый репертуар коммуникативных средств: – экспрессивно-мимические средства (ребенок смотрит взрослому в глаза, улыбается, смеется или сердится, принимает позу, выражающую просьбу взять его на руки, показывает на предметы); – предметные действия (вкладывание игрушки в руку взрослого, обмен игрушками, совместные действия); – предречевые вокализации (улыбка, лепет, упрощенные слова). Появляется повышенный интерес ребенка к речи взрослого. Он пристально наблюдает за движением губ говорящего человека, иногда беззвучно или шепотом пытается повторить сказанное слово, </w:t>
      </w:r>
      <w:r w:rsidRPr="00535D0A">
        <w:rPr>
          <w:rFonts w:ascii="Times New Roman" w:hAnsi="Times New Roman" w:cs="Times New Roman"/>
          <w:sz w:val="28"/>
          <w:szCs w:val="28"/>
        </w:rPr>
        <w:lastRenderedPageBreak/>
        <w:t>оставшись один, подолгу лепечет. И все же основной характеристикой речи на этом этапе остается понимание ребенком речи взрослых. Если малыш адекватно откликается на инициативу взрослого, выполняет его просьбы и инструкции, лепечет, можно с уверенностью ожидать скорого появления активной речи.</w:t>
      </w:r>
      <w:bookmarkStart w:id="0" w:name="_GoBack"/>
      <w:bookmarkEnd w:id="0"/>
    </w:p>
    <w:p w:rsidR="00535D0A" w:rsidRPr="00535D0A" w:rsidRDefault="00535D0A" w:rsidP="00535D0A">
      <w:pPr>
        <w:jc w:val="both"/>
        <w:rPr>
          <w:rFonts w:ascii="Times New Roman" w:hAnsi="Times New Roman" w:cs="Times New Roman"/>
          <w:sz w:val="28"/>
          <w:szCs w:val="28"/>
        </w:rPr>
      </w:pPr>
      <w:r w:rsidRPr="00535D0A">
        <w:rPr>
          <w:rFonts w:ascii="Times New Roman" w:hAnsi="Times New Roman" w:cs="Times New Roman"/>
          <w:sz w:val="28"/>
          <w:szCs w:val="28"/>
        </w:rPr>
        <w:t xml:space="preserve">6. Появляется активная речь в 1,5 года, хотя некоторые нормально развивающиеся дети начинают говорить позже. Наступает период стремительного обогащения словаря и усложнения грамматического строя речи. Общение ребенка со взрослым все больше начинает опосредоваться словом.  К 2 годам малыш может называть многие предметы из своего окружения, людей, животных, известные ему явления природы, которые наблюдает или видит на картинках в книжках; он обращается с просьбами, рассказывает о чем-либо, задает вопросы. </w:t>
      </w:r>
    </w:p>
    <w:p w:rsidR="005333F3" w:rsidRPr="00535D0A" w:rsidRDefault="005333F3" w:rsidP="00535D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3F3" w:rsidRPr="0053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08"/>
    <w:rsid w:val="00474008"/>
    <w:rsid w:val="005333F3"/>
    <w:rsid w:val="005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6233-64AC-47C5-8B8F-0CC80B6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Гоменюк</dc:creator>
  <cp:keywords/>
  <dc:description/>
  <cp:lastModifiedBy>Анна Гоменюк</cp:lastModifiedBy>
  <cp:revision>2</cp:revision>
  <dcterms:created xsi:type="dcterms:W3CDTF">2019-01-26T13:46:00Z</dcterms:created>
  <dcterms:modified xsi:type="dcterms:W3CDTF">2019-01-26T13:48:00Z</dcterms:modified>
</cp:coreProperties>
</file>