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0A" w:rsidRDefault="00221F0A" w:rsidP="0022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 для родителей по развитию речи у детей от 0 до 3:</w:t>
      </w:r>
    </w:p>
    <w:p w:rsidR="00221F0A" w:rsidRPr="00221F0A" w:rsidRDefault="00221F0A" w:rsidP="0022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 речи через мелкую моторику»</w:t>
      </w:r>
    </w:p>
    <w:p w:rsidR="00403610" w:rsidRPr="00403610" w:rsidRDefault="00403610" w:rsidP="0022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28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610">
        <w:rPr>
          <w:rFonts w:ascii="Times New Roman" w:hAnsi="Times New Roman" w:cs="Times New Roman"/>
          <w:color w:val="000000" w:themeColor="text1"/>
          <w:sz w:val="28"/>
          <w:szCs w:val="28"/>
        </w:rPr>
        <w:t>О пользе развития мелкой моторики знают все. Слова В.А.Сухомлинского о том, что «ум ребенка находится на кончиках его пальцев» сейчас поддерживают и врачи, и логопеды.</w:t>
      </w:r>
    </w:p>
    <w:p w:rsid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03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для развития речи детей имеет смысл использовать комплексы гимнастики, пальчиковые игры и занятия, </w:t>
      </w:r>
      <w:r w:rsidRPr="0040361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требующие от детей осознанного моторного планирования</w:t>
      </w:r>
      <w:r w:rsidRPr="00403610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примеры интересных приемов развития моторики.</w:t>
      </w:r>
    </w:p>
    <w:p w:rsidR="00403610" w:rsidRPr="00403610" w:rsidRDefault="00403610" w:rsidP="00403610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Набирать и переливать воду с </w:t>
      </w:r>
      <w:hyperlink r:id="rId5" w:tgtFrame="_blank" w:tooltip="Прочитать об игре, развивающей моторику." w:history="1">
        <w:r w:rsidRPr="004036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помощью клизмы или пипетки</w:t>
        </w:r>
      </w:hyperlink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color w:val="4D4D4D"/>
          <w:sz w:val="20"/>
          <w:szCs w:val="20"/>
          <w:lang w:eastAsia="ru-RU"/>
        </w:rPr>
        <w:drawing>
          <wp:inline distT="0" distB="0" distL="0" distR="0">
            <wp:extent cx="3810000" cy="2857500"/>
            <wp:effectExtent l="19050" t="0" r="0" b="0"/>
            <wp:docPr id="2" name="Рисунок 2" descr="Развивающая игра для ребенка 2 года на развитие мелкой моторики (Мантессори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ющая игра для ребенка 2 года на развитие мелкой моторики (Мантессори)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  <w:br/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Учиться собирать воду губкой и отжимать ее.</w:t>
      </w:r>
      <w:r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Комкать бумагу (делать круглые комочки) и проталкивать полученные комочки в бутылк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 баночку с узким горлышком.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Составлять узоры из палочек, макарон, камешков, фасоли:</w:t>
      </w:r>
    </w:p>
    <w:p w:rsid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4D4D4D"/>
          <w:sz w:val="20"/>
          <w:szCs w:val="20"/>
          <w:lang w:eastAsia="ru-RU"/>
        </w:rPr>
        <w:lastRenderedPageBreak/>
        <w:drawing>
          <wp:inline distT="0" distB="0" distL="0" distR="0">
            <wp:extent cx="2857500" cy="1400175"/>
            <wp:effectExtent l="19050" t="0" r="0" b="0"/>
            <wp:docPr id="4" name="Рисунок 4" descr="230 идей о том, как развивать ребенка от 2 до 3 лет - План развития и шпаргалка для ма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0 идей о том, как развивать ребенка от 2 до 3 лет - План развития и шпаргалка для мам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  <w:br/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Играть с прищепками.</w:t>
      </w:r>
    </w:p>
    <w:p w:rsid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4D4D4D"/>
          <w:sz w:val="20"/>
          <w:szCs w:val="20"/>
          <w:lang w:eastAsia="ru-RU"/>
        </w:rPr>
        <w:drawing>
          <wp:inline distT="0" distB="0" distL="0" distR="0">
            <wp:extent cx="2857500" cy="2238375"/>
            <wp:effectExtent l="19050" t="0" r="0" b="0"/>
            <wp:docPr id="5" name="Рисунок 5" descr="http://www.igraypodrastay.ru/images/prischepki_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graypodrastay.ru/images/prischepki_i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10"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  <w:br/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Играть с палочками </w:t>
      </w:r>
      <w:proofErr w:type="spellStart"/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блоками </w:t>
      </w:r>
      <w:proofErr w:type="spellStart"/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Дьенеша</w:t>
      </w:r>
      <w:proofErr w:type="spellEnd"/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</w:pP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4D4D4D"/>
          <w:sz w:val="20"/>
          <w:szCs w:val="20"/>
          <w:lang w:eastAsia="ru-RU"/>
        </w:rPr>
        <w:drawing>
          <wp:inline distT="0" distB="0" distL="0" distR="0">
            <wp:extent cx="3048000" cy="1352550"/>
            <wp:effectExtent l="19050" t="0" r="0" b="0"/>
            <wp:docPr id="6" name="Рисунок 6" descr="http://www.igraypodrastay.ru/images/motorika_igri_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graypodrastay.ru/images/motorika_igri_1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color w:val="4D4D4D"/>
          <w:sz w:val="20"/>
          <w:szCs w:val="20"/>
          <w:lang w:eastAsia="ru-RU"/>
        </w:rPr>
        <w:drawing>
          <wp:inline distT="0" distB="0" distL="0" distR="0">
            <wp:extent cx="3048000" cy="971550"/>
            <wp:effectExtent l="19050" t="0" r="0" b="0"/>
            <wp:docPr id="7" name="Рисунок 7" descr="http://www.igraypodrastay.ru/images/igri_motorika_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graypodrastay.ru/images/igri_motorika_3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610"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  <w:br/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Играть со шнуровками.</w:t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20. Играть с </w:t>
      </w:r>
      <w:proofErr w:type="spellStart"/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мозайкой</w:t>
      </w:r>
      <w:proofErr w:type="spellEnd"/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spellStart"/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другими конструкторами.</w:t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Ближе к трем годам можно начинать учиться обводить по точкам (если у </w:t>
      </w:r>
      <w:proofErr w:type="gramEnd"/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есть желание, и процесс обучения проходит легко). Обводить очень</w:t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простые линии – различные дорожки, линии прямые или с </w:t>
      </w:r>
      <w:proofErr w:type="gramStart"/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небольшим</w:t>
      </w:r>
      <w:proofErr w:type="gramEnd"/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изгибом.</w:t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22. Перекладывать бусины и другие мелкие предметы пинцетом.</w:t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23. Подбирать крышечки к бутылочкам, баночкам. Откручивать и закручивать крышечки.</w:t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24. Опускать мелкие предметы (например, пуговицы, бусины) в узкий цилиндр, узкое отверстие.</w:t>
      </w: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25. Некоторые игрушки для развития моторики (самостоятельное развитие в игре):</w:t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Логический квадрат:</w:t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4D4D4D"/>
          <w:sz w:val="20"/>
          <w:szCs w:val="20"/>
          <w:lang w:eastAsia="ru-RU"/>
        </w:rPr>
        <w:drawing>
          <wp:inline distT="0" distB="0" distL="0" distR="0">
            <wp:extent cx="2181225" cy="2105025"/>
            <wp:effectExtent l="19050" t="0" r="9525" b="0"/>
            <wp:docPr id="8" name="Рисунок 8" descr="http://www.igraypodrastay.ru/images/igrushka_mot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graypodrastay.ru/images/igrushka_motori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Шнуровки:</w:t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4D4D4D"/>
          <w:sz w:val="20"/>
          <w:szCs w:val="20"/>
          <w:lang w:eastAsia="ru-RU"/>
        </w:rPr>
        <w:drawing>
          <wp:inline distT="0" distB="0" distL="0" distR="0">
            <wp:extent cx="2181225" cy="1628775"/>
            <wp:effectExtent l="19050" t="0" r="9525" b="0"/>
            <wp:docPr id="9" name="Рисунок 9" descr="http://www.igraypodrastay.ru/images/shnurovka_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graypodrastay.ru/images/shnurovka_1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Разрезные овощи и фрукты:</w:t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4D4D4D"/>
          <w:sz w:val="20"/>
          <w:szCs w:val="20"/>
          <w:lang w:eastAsia="ru-RU"/>
        </w:rPr>
        <w:lastRenderedPageBreak/>
        <w:drawing>
          <wp:inline distT="0" distB="0" distL="0" distR="0">
            <wp:extent cx="2181225" cy="1905000"/>
            <wp:effectExtent l="19050" t="0" r="9525" b="0"/>
            <wp:docPr id="10" name="Рисунок 10" descr="http://www.igraypodrastay.ru/images/razreznie_ovo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graypodrastay.ru/images/razreznie_ovosch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Медвежата:</w:t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4D4D4D"/>
          <w:sz w:val="20"/>
          <w:szCs w:val="20"/>
          <w:lang w:eastAsia="ru-RU"/>
        </w:rPr>
        <w:drawing>
          <wp:inline distT="0" distB="0" distL="0" distR="0">
            <wp:extent cx="2571750" cy="2114550"/>
            <wp:effectExtent l="19050" t="0" r="0" b="0"/>
            <wp:docPr id="11" name="Рисунок 11" descr="http://www.igraypodrastay.ru/images/medv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graypodrastay.ru/images/medved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</w:pPr>
      <w:r w:rsidRPr="00403610"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  <w:t> </w:t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Рыбалка:</w:t>
      </w:r>
    </w:p>
    <w:p w:rsidR="00403610" w:rsidRPr="00403610" w:rsidRDefault="00403610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Courier New" w:eastAsia="Times New Roman" w:hAnsi="Courier New" w:cs="Courier New"/>
          <w:color w:val="4D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4D4D4D"/>
          <w:sz w:val="20"/>
          <w:szCs w:val="20"/>
          <w:lang w:eastAsia="ru-RU"/>
        </w:rPr>
        <w:drawing>
          <wp:inline distT="0" distB="0" distL="0" distR="0">
            <wp:extent cx="2381250" cy="2124075"/>
            <wp:effectExtent l="19050" t="0" r="0" b="0"/>
            <wp:docPr id="12" name="Рисунок 12" descr="http://www.igraypodrastay.ru/images/rib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graypodrastay.ru/images/ribal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10" w:rsidRPr="00403610" w:rsidRDefault="00221F0A" w:rsidP="004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По-прежнему</w:t>
      </w:r>
      <w:r w:rsidR="00403610"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актуальны для развития мелкой моторики различные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пирамидки, рамки-вкладыши,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</w:t>
      </w:r>
      <w:r w:rsidR="00403610"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03610"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</w:t>
      </w:r>
      <w:proofErr w:type="spellEnd"/>
      <w:r w:rsidR="00403610" w:rsidRPr="00403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1D2BDD" w:rsidRPr="00403610" w:rsidRDefault="001D2BDD"/>
    <w:sectPr w:rsidR="001D2BDD" w:rsidRPr="00403610" w:rsidSect="001D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392"/>
    <w:multiLevelType w:val="hybridMultilevel"/>
    <w:tmpl w:val="36106F60"/>
    <w:lvl w:ilvl="0" w:tplc="A8066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6D1109"/>
    <w:multiLevelType w:val="multilevel"/>
    <w:tmpl w:val="6B38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610"/>
    <w:rsid w:val="001D2BDD"/>
    <w:rsid w:val="00221F0A"/>
    <w:rsid w:val="0040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DD"/>
  </w:style>
  <w:style w:type="paragraph" w:styleId="2">
    <w:name w:val="heading 2"/>
    <w:basedOn w:val="a"/>
    <w:link w:val="20"/>
    <w:uiPriority w:val="9"/>
    <w:qFormat/>
    <w:rsid w:val="00403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610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403610"/>
    <w:rPr>
      <w:strike w:val="0"/>
      <w:dstrike w:val="0"/>
      <w:color w:val="2279B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03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6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03610"/>
    <w:rPr>
      <w:b/>
      <w:bCs/>
    </w:rPr>
  </w:style>
  <w:style w:type="paragraph" w:styleId="a5">
    <w:name w:val="Normal (Web)"/>
    <w:basedOn w:val="a"/>
    <w:uiPriority w:val="99"/>
    <w:semiHidden/>
    <w:unhideWhenUsed/>
    <w:rsid w:val="004036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3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abyblog.ru/redirect.php?v=1&amp;l=http%3A%2F%2Fwww.igraypodrastay.ru%2Frazvivayuschie-igri%2Fmelkaya-motorika%2Fdva-goda%2F13-razvitie-melkoj-motoriki-u-detej-2-3-goda-razvivayushchie-igry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1</cp:revision>
  <dcterms:created xsi:type="dcterms:W3CDTF">2017-08-16T21:28:00Z</dcterms:created>
  <dcterms:modified xsi:type="dcterms:W3CDTF">2017-08-16T21:42:00Z</dcterms:modified>
</cp:coreProperties>
</file>