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AB" w:rsidRPr="00FA6498" w:rsidRDefault="00FA6498" w:rsidP="00AB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498">
        <w:rPr>
          <w:rFonts w:ascii="Times New Roman" w:hAnsi="Times New Roman" w:cs="Times New Roman"/>
          <w:b/>
          <w:sz w:val="24"/>
          <w:szCs w:val="24"/>
        </w:rPr>
        <w:t>Гоменюк</w:t>
      </w:r>
      <w:proofErr w:type="spellEnd"/>
      <w:r w:rsidRPr="00FA6498">
        <w:rPr>
          <w:rFonts w:ascii="Times New Roman" w:hAnsi="Times New Roman" w:cs="Times New Roman"/>
          <w:b/>
          <w:sz w:val="24"/>
          <w:szCs w:val="24"/>
        </w:rPr>
        <w:t xml:space="preserve"> А.</w:t>
      </w:r>
      <w:proofErr w:type="gramStart"/>
      <w:r w:rsidRPr="00FA6498"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Pr="00FA6498">
        <w:rPr>
          <w:rFonts w:ascii="Times New Roman" w:hAnsi="Times New Roman" w:cs="Times New Roman"/>
          <w:b/>
          <w:sz w:val="24"/>
          <w:szCs w:val="24"/>
        </w:rPr>
        <w:t xml:space="preserve"> Что такое </w:t>
      </w:r>
      <w:bookmarkStart w:id="0" w:name="_GoBack"/>
      <w:bookmarkEnd w:id="0"/>
      <w:r w:rsidRPr="00FA6498">
        <w:rPr>
          <w:rFonts w:ascii="Times New Roman" w:hAnsi="Times New Roman" w:cs="Times New Roman"/>
          <w:b/>
          <w:sz w:val="24"/>
          <w:szCs w:val="24"/>
        </w:rPr>
        <w:t>т</w:t>
      </w:r>
      <w:r w:rsidR="00AB461F" w:rsidRPr="00FA6498">
        <w:rPr>
          <w:rFonts w:ascii="Times New Roman" w:hAnsi="Times New Roman" w:cs="Times New Roman"/>
          <w:b/>
          <w:sz w:val="24"/>
          <w:szCs w:val="24"/>
        </w:rPr>
        <w:t>ворческие способности</w:t>
      </w:r>
      <w:r w:rsidRPr="00FA6498">
        <w:rPr>
          <w:rFonts w:ascii="Times New Roman" w:hAnsi="Times New Roman" w:cs="Times New Roman"/>
          <w:b/>
          <w:sz w:val="24"/>
          <w:szCs w:val="24"/>
        </w:rPr>
        <w:t xml:space="preserve"> ребенка. Условия для развития творческих способностей. </w:t>
      </w:r>
    </w:p>
    <w:p w:rsidR="005156E0" w:rsidRPr="00FA6498" w:rsidRDefault="005156E0" w:rsidP="005156E0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>Творчество - активная, целенаправленная деятельность человека, в результате которой возникает что-то новое, оригинальное.</w:t>
      </w:r>
    </w:p>
    <w:p w:rsidR="005156E0" w:rsidRPr="00FA6498" w:rsidRDefault="00AB461F" w:rsidP="005156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Исследования учен</w:t>
      </w:r>
      <w:r w:rsidR="006F7A80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доказывают, что</w:t>
      </w:r>
      <w:r w:rsidR="006F7A80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каждого ребен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6F7A80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имеются творческие способности. 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правило, его творческие возможности находятся в скрытом состоянии и не всегда полностью реализуются. Создавая условия, побуждающие ребенка к занятиям творчеством, можно разбудить эти дремлющие, до поры</w:t>
      </w:r>
      <w:r w:rsidR="005156E0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времени, творческие способно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сти.</w:t>
      </w:r>
      <w:r w:rsidR="005156E0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B461F" w:rsidRPr="00FA6498" w:rsidRDefault="00AB461F" w:rsidP="001827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человеческих способностей вызывала огромный интерес людей во все времена. Однако в прошлом у общества не возникало особой по</w:t>
      </w:r>
      <w:r w:rsidR="005156E0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требности в овладении творчеством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. Таланты появлялись как бы сами собой, стихийно создавали шедевры литературы и искусства: делали научные открытия, изобретали, В наше время ситуация коренным образом изменилась. 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развития - одной из важнейших задач в воспитании современного человека. Ведь все культурные ценности, накопленные человечеством -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</w:t>
      </w:r>
      <w:r w:rsidR="00B67C26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Творческие способности заключаются в умении находить новые оригинальные решения каких-либо задач.</w:t>
      </w:r>
    </w:p>
    <w:p w:rsidR="005156E0" w:rsidRPr="00FA6498" w:rsidRDefault="005156E0" w:rsidP="005156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</w:rPr>
        <w:t>К</w:t>
      </w:r>
      <w:r w:rsidR="00AB461F" w:rsidRPr="00FA6498">
        <w:rPr>
          <w:rFonts w:ascii="Times New Roman" w:hAnsi="Times New Roman" w:cs="Times New Roman"/>
          <w:sz w:val="24"/>
          <w:szCs w:val="24"/>
        </w:rPr>
        <w:t>ак показывает опыт, наличие творческих способностей играет в жи</w:t>
      </w:r>
      <w:r w:rsidRPr="00FA6498">
        <w:rPr>
          <w:rFonts w:ascii="Times New Roman" w:hAnsi="Times New Roman" w:cs="Times New Roman"/>
          <w:sz w:val="24"/>
          <w:szCs w:val="24"/>
        </w:rPr>
        <w:t>зни человека немаловажную роль.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ряда современных психологов, лучшим периодом для развития творчества является дошкольный возраст.</w:t>
      </w:r>
    </w:p>
    <w:p w:rsidR="00AB461F" w:rsidRPr="00FA6498" w:rsidRDefault="005156E0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 xml:space="preserve"> </w:t>
      </w:r>
      <w:proofErr w:type="gramStart"/>
      <w:r w:rsidR="00AB461F" w:rsidRPr="00FA6498">
        <w:t>По диагностическим данным, дети в пятилетнем возрасте дают 90 % оригинальных ответов, в семилетнем – 20 %, а взрослые – лишь 2 %.</w:t>
      </w:r>
      <w:r w:rsidR="00B67C26" w:rsidRPr="00FA6498">
        <w:t xml:space="preserve"> </w:t>
      </w:r>
      <w:r w:rsidR="00AB461F" w:rsidRPr="00FA6498">
        <w:t>Цифры заставляют задуматься о том, как важно не упустить момент и не оттолкнуть человека от творческой деятельности, а наоборот приблизить к ней, заинтересовать, научить видеть и реализовать свои возможности.</w:t>
      </w:r>
      <w:proofErr w:type="gramEnd"/>
    </w:p>
    <w:p w:rsidR="005156E0" w:rsidRPr="00FA6498" w:rsidRDefault="005156E0" w:rsidP="005156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Сензитивный</w:t>
      </w:r>
      <w:proofErr w:type="spellEnd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 развития креативности – 3-5 лет. По данным </w:t>
      </w:r>
      <w:proofErr w:type="spellStart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Д.Б.Эльконина</w:t>
      </w:r>
      <w:proofErr w:type="spellEnd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конца 2-го по 4-й год жизни у детей появляется потребность в подражании деятельности взрослого. </w:t>
      </w:r>
      <w:r w:rsidR="00B67C26"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менно в это время ребенок максимально </w:t>
      </w:r>
      <w:proofErr w:type="spellStart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сензитивен</w:t>
      </w:r>
      <w:proofErr w:type="spellEnd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развитию творческих способностей через подражание. </w:t>
      </w:r>
    </w:p>
    <w:p w:rsidR="005156E0" w:rsidRPr="00FA6498" w:rsidRDefault="005156E0" w:rsidP="005156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помнить о том, что творческие способности будут развиваться, если соблюдать следующие условия:</w:t>
      </w:r>
    </w:p>
    <w:p w:rsidR="005156E0" w:rsidRPr="00FA6498" w:rsidRDefault="005156E0" w:rsidP="005156E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Раннее начало творческого воспитания.</w:t>
      </w:r>
    </w:p>
    <w:p w:rsidR="005156E0" w:rsidRPr="00FA6498" w:rsidRDefault="005156E0" w:rsidP="005156E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Свободный выбор деятельности.</w:t>
      </w:r>
    </w:p>
    <w:p w:rsidR="005156E0" w:rsidRPr="00FA6498" w:rsidRDefault="005156E0" w:rsidP="005156E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видов деятельности.</w:t>
      </w:r>
    </w:p>
    <w:p w:rsidR="005156E0" w:rsidRPr="00FA6498" w:rsidRDefault="005156E0" w:rsidP="005156E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Благоприятная развивающая среда.</w:t>
      </w:r>
    </w:p>
    <w:p w:rsidR="00AB461F" w:rsidRPr="00FA6498" w:rsidRDefault="005156E0" w:rsidP="005156E0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rPr>
          <w:shd w:val="clear" w:color="auto" w:fill="FFFFFF"/>
        </w:rPr>
        <w:lastRenderedPageBreak/>
        <w:t xml:space="preserve">Поддержание постоянного интереса ребенка к творческой деятельности. </w:t>
      </w:r>
      <w:r w:rsidR="00AB461F" w:rsidRPr="00FA6498">
        <w:t>Также следует создать психологические условия, чтобы сформировать у ребёнка чувства собственной безопасности, раскованности и свободы за счёт поддержки взрослыми их творческих начинаний.</w:t>
      </w:r>
    </w:p>
    <w:p w:rsidR="00AB461F" w:rsidRPr="00FA6498" w:rsidRDefault="00AB461F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 xml:space="preserve">Обязательно необходимо использовать игровые приёмы, сказочные образы, эффект неожиданности, и, конечно, не следует забывать про наличие </w:t>
      </w:r>
      <w:r w:rsidR="001F3C0D" w:rsidRPr="00FA6498">
        <w:t xml:space="preserve"> и доступность для ребенка </w:t>
      </w:r>
      <w:r w:rsidRPr="00FA6498">
        <w:t>материалов для творчества и возможность в любую минуту действовать с ними.</w:t>
      </w:r>
    </w:p>
    <w:p w:rsidR="00AB461F" w:rsidRPr="00FA6498" w:rsidRDefault="00AB461F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>Всё это помогает заинтересовать ребёнка, настроить его на творческую деятельность.</w:t>
      </w:r>
      <w:r w:rsidR="00B67C26" w:rsidRPr="00FA6498">
        <w:t xml:space="preserve"> </w:t>
      </w:r>
      <w:r w:rsidR="001F3C0D" w:rsidRPr="00FA6498">
        <w:t>С</w:t>
      </w:r>
      <w:r w:rsidRPr="00FA6498">
        <w:t>ледует заметить, что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AB461F" w:rsidRPr="00FA6498" w:rsidRDefault="00AB461F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>- игра, которая является основным видом деятельности детей;</w:t>
      </w:r>
    </w:p>
    <w:p w:rsidR="00AB461F" w:rsidRPr="00FA6498" w:rsidRDefault="00AB461F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>- сюрпризный момент - любимый герой сказки или мультфильма приходит в гости и приглашает ребенка отправиться в путешествие;</w:t>
      </w:r>
    </w:p>
    <w:p w:rsidR="00AB461F" w:rsidRPr="00FA6498" w:rsidRDefault="00AB461F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 xml:space="preserve">- просьба о помощи, ведь дети никогда не откажутся помочь </w:t>
      </w:r>
      <w:proofErr w:type="gramStart"/>
      <w:r w:rsidRPr="00FA6498">
        <w:t>слабому</w:t>
      </w:r>
      <w:proofErr w:type="gramEnd"/>
      <w:r w:rsidRPr="00FA6498">
        <w:t>, им важно почувствовать себя значимыми;</w:t>
      </w:r>
    </w:p>
    <w:p w:rsidR="00AB461F" w:rsidRPr="00FA6498" w:rsidRDefault="00AB461F" w:rsidP="0018279D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 xml:space="preserve">- живая, эмоциональная речь </w:t>
      </w:r>
      <w:r w:rsidR="001F3C0D" w:rsidRPr="00FA6498">
        <w:t xml:space="preserve">педагога. </w:t>
      </w:r>
    </w:p>
    <w:p w:rsidR="00CC19E1" w:rsidRPr="00FA6498" w:rsidRDefault="00CC19E1" w:rsidP="0018279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стимулирования детского творчества, как отмечает </w:t>
      </w:r>
      <w:proofErr w:type="spellStart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П.Смит</w:t>
      </w:r>
      <w:proofErr w:type="spellEnd"/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необходимо предоставить детям материалы для занятий и возможность работать с ними, поощрять творческие интересы ребенка; необходимо наличие внутренней раскованности и свободы. Развитие детского воображения не только значительно повышает интеллект, математическую готовность, концентрацию внимания – оно крайне важно для успешного разрешения  разного рода жизненных конфликтов. </w:t>
      </w:r>
    </w:p>
    <w:p w:rsidR="00B67C26" w:rsidRPr="00FA6498" w:rsidRDefault="00B67C26" w:rsidP="00B67C26">
      <w:pPr>
        <w:pStyle w:val="a3"/>
        <w:shd w:val="clear" w:color="auto" w:fill="FFFFFF"/>
        <w:spacing w:before="0" w:beforeAutospacing="0" w:after="150" w:afterAutospacing="0"/>
        <w:jc w:val="both"/>
      </w:pPr>
      <w:r w:rsidRPr="00FA6498">
        <w:t>Формирование творческой личности - одна из важных задач педагогической теории и практики на современном этапе. Сегодня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</w:t>
      </w:r>
    </w:p>
    <w:p w:rsidR="001F3C0D" w:rsidRPr="00FA6498" w:rsidRDefault="006F7A80" w:rsidP="005156E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каждом человеке заложены творческие способности, главное их развивать. </w:t>
      </w:r>
    </w:p>
    <w:p w:rsidR="00CC19E1" w:rsidRPr="00FA6498" w:rsidRDefault="00CC19E1">
      <w:pPr>
        <w:rPr>
          <w:rFonts w:ascii="Times New Roman" w:hAnsi="Times New Roman" w:cs="Times New Roman"/>
          <w:sz w:val="24"/>
          <w:szCs w:val="24"/>
        </w:rPr>
      </w:pPr>
    </w:p>
    <w:sectPr w:rsidR="00CC19E1" w:rsidRPr="00FA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654"/>
    <w:multiLevelType w:val="multilevel"/>
    <w:tmpl w:val="F13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B2733"/>
    <w:multiLevelType w:val="hybridMultilevel"/>
    <w:tmpl w:val="3ABCC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1"/>
    <w:rsid w:val="0018279D"/>
    <w:rsid w:val="001F3C0D"/>
    <w:rsid w:val="004B24F1"/>
    <w:rsid w:val="005156E0"/>
    <w:rsid w:val="006F7A80"/>
    <w:rsid w:val="00AB461F"/>
    <w:rsid w:val="00B67C26"/>
    <w:rsid w:val="00CC19E1"/>
    <w:rsid w:val="00DD58AB"/>
    <w:rsid w:val="00F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9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19E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F3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19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C19E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F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966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282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Гоменюк</dc:creator>
  <cp:keywords/>
  <dc:description/>
  <cp:lastModifiedBy>1</cp:lastModifiedBy>
  <cp:revision>6</cp:revision>
  <cp:lastPrinted>2019-03-19T08:41:00Z</cp:lastPrinted>
  <dcterms:created xsi:type="dcterms:W3CDTF">2019-02-27T17:59:00Z</dcterms:created>
  <dcterms:modified xsi:type="dcterms:W3CDTF">2019-03-19T08:41:00Z</dcterms:modified>
</cp:coreProperties>
</file>